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C0877" w14:textId="4FE9D1C8" w:rsidR="00C534A0" w:rsidRPr="00063B2B" w:rsidRDefault="00C534A0" w:rsidP="00063B2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63B2B">
        <w:rPr>
          <w:b/>
          <w:bCs/>
          <w:sz w:val="28"/>
          <w:szCs w:val="28"/>
        </w:rPr>
        <w:t>HERITAGE PROJECT INTERN - RECRUITMENT PACK</w:t>
      </w:r>
    </w:p>
    <w:p w14:paraId="3F14C7C7" w14:textId="77777777" w:rsidR="00C534A0" w:rsidRDefault="00C534A0" w:rsidP="00C534A0">
      <w:pPr>
        <w:spacing w:after="0" w:line="240" w:lineRule="auto"/>
        <w:jc w:val="both"/>
      </w:pPr>
    </w:p>
    <w:p w14:paraId="1EA78281" w14:textId="03779D2B" w:rsidR="00C534A0" w:rsidRDefault="00C534A0" w:rsidP="00C534A0">
      <w:pPr>
        <w:spacing w:after="0" w:line="240" w:lineRule="auto"/>
        <w:jc w:val="both"/>
      </w:pPr>
      <w:r w:rsidRPr="00C534A0">
        <w:rPr>
          <w:b/>
          <w:bCs/>
        </w:rPr>
        <w:t>Provan Hall Community Management Trust</w:t>
      </w:r>
      <w:r>
        <w:t xml:space="preserve"> is looking for a Heritage Project Intern to work on an exciting heritage education project – the development of an education pack for Primary 4-7 pupils, linked to Curriculum for Excellence </w:t>
      </w:r>
      <w:r w:rsidR="00734FA7">
        <w:t xml:space="preserve">experiences and </w:t>
      </w:r>
      <w:r>
        <w:t>outcomes.</w:t>
      </w:r>
    </w:p>
    <w:p w14:paraId="7C098441" w14:textId="69FB47D0" w:rsidR="00C534A0" w:rsidRDefault="00C534A0" w:rsidP="00C534A0">
      <w:pPr>
        <w:spacing w:after="0" w:line="240" w:lineRule="auto"/>
        <w:jc w:val="both"/>
      </w:pPr>
    </w:p>
    <w:p w14:paraId="67FED9EA" w14:textId="2BE21452" w:rsidR="00C534A0" w:rsidRPr="00C534A0" w:rsidRDefault="00C534A0" w:rsidP="00C534A0">
      <w:pPr>
        <w:spacing w:after="0" w:line="240" w:lineRule="auto"/>
        <w:jc w:val="both"/>
        <w:rPr>
          <w:b/>
          <w:bCs/>
        </w:rPr>
      </w:pPr>
      <w:r w:rsidRPr="00C534A0">
        <w:rPr>
          <w:b/>
          <w:bCs/>
        </w:rPr>
        <w:t xml:space="preserve">About Provan Hall </w:t>
      </w:r>
    </w:p>
    <w:p w14:paraId="0D9414AC" w14:textId="77777777" w:rsidR="00C534A0" w:rsidRPr="00130DDC" w:rsidRDefault="00C534A0" w:rsidP="00C534A0">
      <w:pPr>
        <w:pStyle w:val="ListParagraph"/>
        <w:tabs>
          <w:tab w:val="left" w:pos="0"/>
        </w:tabs>
        <w:spacing w:after="0" w:line="240" w:lineRule="auto"/>
        <w:ind w:left="0" w:hanging="11"/>
        <w:rPr>
          <w:rFonts w:cstheme="minorHAnsi"/>
        </w:rPr>
      </w:pPr>
      <w:r w:rsidRPr="00130DDC">
        <w:rPr>
          <w:rFonts w:cstheme="minorHAnsi"/>
        </w:rPr>
        <w:t xml:space="preserve">Provan Hall is an A listed medieval building located in Auchinlea Park, which sits at the heart of Easterhouse.  The building is currently undergoing a £2m restoration that will safeguard this important heritage asset as a new hub for heritage learning and engagement, and a visitor gateway to the Seven Lochs Wetland Park. </w:t>
      </w:r>
    </w:p>
    <w:p w14:paraId="04E9D3FE" w14:textId="77777777" w:rsidR="00C534A0" w:rsidRPr="00130DDC" w:rsidRDefault="00C534A0" w:rsidP="00C534A0">
      <w:pPr>
        <w:pStyle w:val="ListParagraph"/>
        <w:tabs>
          <w:tab w:val="left" w:pos="0"/>
        </w:tabs>
        <w:spacing w:after="0" w:line="240" w:lineRule="auto"/>
        <w:ind w:left="0" w:hanging="11"/>
        <w:rPr>
          <w:rFonts w:cstheme="minorHAnsi"/>
        </w:rPr>
      </w:pPr>
    </w:p>
    <w:p w14:paraId="19767205" w14:textId="77777777" w:rsidR="00C534A0" w:rsidRPr="00116728" w:rsidRDefault="00C534A0" w:rsidP="00C534A0">
      <w:pPr>
        <w:spacing w:after="0" w:line="240" w:lineRule="auto"/>
        <w:rPr>
          <w:rFonts w:cstheme="minorHAnsi"/>
        </w:rPr>
      </w:pPr>
      <w:bookmarkStart w:id="0" w:name="_Hlk89961176"/>
      <w:r w:rsidRPr="00116728">
        <w:rPr>
          <w:rFonts w:cstheme="minorHAnsi"/>
        </w:rPr>
        <w:t xml:space="preserve">Neighbourhoods across Easterhouse rank in the top 10 most deprived areas in Scotland (SIMD 2020) and the area is a focus for regeneration activity. </w:t>
      </w:r>
      <w:r>
        <w:rPr>
          <w:rFonts w:cstheme="minorHAnsi"/>
        </w:rPr>
        <w:t xml:space="preserve">It has a population of around 9,000 and sits to the </w:t>
      </w:r>
      <w:proofErr w:type="gramStart"/>
      <w:r>
        <w:rPr>
          <w:rFonts w:cstheme="minorHAnsi"/>
        </w:rPr>
        <w:t>north east</w:t>
      </w:r>
      <w:proofErr w:type="gramEnd"/>
      <w:r>
        <w:rPr>
          <w:rFonts w:cstheme="minorHAnsi"/>
        </w:rPr>
        <w:t xml:space="preserve"> of Glasgow city.</w:t>
      </w:r>
    </w:p>
    <w:p w14:paraId="7000ECE0" w14:textId="77777777" w:rsidR="00C534A0" w:rsidRDefault="00C534A0" w:rsidP="00C534A0">
      <w:pPr>
        <w:spacing w:after="0" w:line="240" w:lineRule="auto"/>
        <w:rPr>
          <w:rFonts w:cstheme="minorHAnsi"/>
        </w:rPr>
      </w:pPr>
      <w:r w:rsidRPr="00116728">
        <w:rPr>
          <w:rFonts w:cstheme="minorHAnsi"/>
        </w:rPr>
        <w:t xml:space="preserve">Easterhouse has a higher proportion of school age children than Glasgow as a whole, but S4 pupil attainment is 24% lower than the Glasgow average.  The number of children living in poverty is 31% higher than the Glasgow average. (Glasgow Centre for Population Health). </w:t>
      </w:r>
      <w:r>
        <w:rPr>
          <w:rFonts w:cstheme="minorHAnsi"/>
        </w:rPr>
        <w:t xml:space="preserve">Estimates of male and female life expectancy </w:t>
      </w:r>
      <w:proofErr w:type="gramStart"/>
      <w:r>
        <w:rPr>
          <w:rFonts w:cstheme="minorHAnsi"/>
        </w:rPr>
        <w:t>are</w:t>
      </w:r>
      <w:proofErr w:type="gramEnd"/>
      <w:r>
        <w:rPr>
          <w:rFonts w:cstheme="minorHAnsi"/>
        </w:rPr>
        <w:t xml:space="preserve"> lower than the Glasgow average.</w:t>
      </w:r>
    </w:p>
    <w:bookmarkEnd w:id="0"/>
    <w:p w14:paraId="6E8C3D04" w14:textId="77777777" w:rsidR="00C534A0" w:rsidRPr="00116728" w:rsidRDefault="00C534A0" w:rsidP="00C534A0">
      <w:pPr>
        <w:spacing w:after="0" w:line="240" w:lineRule="auto"/>
        <w:rPr>
          <w:rFonts w:cstheme="minorHAnsi"/>
        </w:rPr>
      </w:pPr>
    </w:p>
    <w:p w14:paraId="49EC100E" w14:textId="2CA2509C" w:rsidR="00C534A0" w:rsidRPr="00D86E51" w:rsidRDefault="00C534A0" w:rsidP="00C534A0">
      <w:pPr>
        <w:pStyle w:val="ListParagraph"/>
        <w:tabs>
          <w:tab w:val="left" w:pos="0"/>
        </w:tabs>
        <w:spacing w:after="0" w:line="240" w:lineRule="auto"/>
        <w:ind w:left="0" w:hanging="11"/>
        <w:rPr>
          <w:rFonts w:cstheme="minorHAnsi"/>
        </w:rPr>
      </w:pPr>
      <w:r w:rsidRPr="00130DDC">
        <w:rPr>
          <w:rFonts w:cstheme="minorHAnsi"/>
        </w:rPr>
        <w:t xml:space="preserve">Following its restoration, which will be completed in </w:t>
      </w:r>
      <w:r>
        <w:rPr>
          <w:rFonts w:cstheme="minorHAnsi"/>
          <w:u w:val="single"/>
        </w:rPr>
        <w:t xml:space="preserve">November </w:t>
      </w:r>
      <w:r w:rsidRPr="00D86E51">
        <w:rPr>
          <w:rFonts w:cstheme="minorHAnsi"/>
          <w:u w:val="single"/>
        </w:rPr>
        <w:t>2022</w:t>
      </w:r>
      <w:r w:rsidRPr="00130DDC">
        <w:rPr>
          <w:rFonts w:cstheme="minorHAnsi"/>
        </w:rPr>
        <w:t xml:space="preserve">, Provan Hall will be managed and operated by the Provan Hall Community Management Trust.  </w:t>
      </w:r>
      <w:r w:rsidRPr="00D86E51">
        <w:rPr>
          <w:rFonts w:cstheme="minorHAnsi"/>
        </w:rPr>
        <w:t xml:space="preserve">The aim of the Trust is to use the building renovation as a catalyst to engage and inspire local people in their heritage by providing opportunities that connect local, and especially young, people to the past and inspire further learning and activity. </w:t>
      </w:r>
    </w:p>
    <w:p w14:paraId="37135FFD" w14:textId="77777777" w:rsidR="00C534A0" w:rsidRDefault="00C534A0" w:rsidP="00C534A0">
      <w:pPr>
        <w:spacing w:after="0" w:line="240" w:lineRule="auto"/>
        <w:jc w:val="both"/>
      </w:pPr>
    </w:p>
    <w:p w14:paraId="4345C33B" w14:textId="77777777" w:rsidR="00C534A0" w:rsidRDefault="00C534A0" w:rsidP="00C534A0">
      <w:pPr>
        <w:spacing w:after="0" w:line="240" w:lineRule="auto"/>
        <w:jc w:val="both"/>
      </w:pPr>
    </w:p>
    <w:p w14:paraId="7B96C49B" w14:textId="07D3CA26" w:rsidR="00C534A0" w:rsidRPr="00FA4AF5" w:rsidRDefault="00C534A0" w:rsidP="00C534A0">
      <w:pPr>
        <w:spacing w:after="0" w:line="240" w:lineRule="auto"/>
        <w:jc w:val="both"/>
        <w:rPr>
          <w:b/>
          <w:bCs/>
        </w:rPr>
      </w:pPr>
      <w:r w:rsidRPr="00FA4AF5">
        <w:rPr>
          <w:b/>
          <w:bCs/>
        </w:rPr>
        <w:t>About the role</w:t>
      </w:r>
    </w:p>
    <w:p w14:paraId="62FEC7CE" w14:textId="6CDFE861" w:rsidR="00C534A0" w:rsidRDefault="00C534A0" w:rsidP="00C534A0">
      <w:pPr>
        <w:spacing w:after="0" w:line="240" w:lineRule="auto"/>
        <w:jc w:val="both"/>
      </w:pPr>
      <w:r>
        <w:t xml:space="preserve">This is a </w:t>
      </w:r>
      <w:proofErr w:type="gramStart"/>
      <w:r>
        <w:t>3 month</w:t>
      </w:r>
      <w:proofErr w:type="gramEnd"/>
      <w:r>
        <w:t xml:space="preserve"> role</w:t>
      </w:r>
      <w:r w:rsidR="00FA4AF5">
        <w:t xml:space="preserve"> (</w:t>
      </w:r>
      <w:r w:rsidR="00734FA7">
        <w:t>around 60</w:t>
      </w:r>
      <w:r w:rsidR="00FA4AF5">
        <w:t xml:space="preserve"> hours)</w:t>
      </w:r>
      <w:r>
        <w:t>, from January to March 2023.  It is funded by the Association of Independent Museums and is part of a wider project – ‘Telling the Stories of Provan Hall’.</w:t>
      </w:r>
    </w:p>
    <w:p w14:paraId="67DF05B5" w14:textId="77777777" w:rsidR="00FA4AF5" w:rsidRDefault="00FA4AF5" w:rsidP="00C534A0">
      <w:pPr>
        <w:spacing w:after="0" w:line="240" w:lineRule="auto"/>
        <w:jc w:val="both"/>
      </w:pPr>
    </w:p>
    <w:p w14:paraId="7BB4216B" w14:textId="0513E905" w:rsidR="00FA4AF5" w:rsidRDefault="00C534A0" w:rsidP="00C534A0">
      <w:pPr>
        <w:spacing w:after="0" w:line="240" w:lineRule="auto"/>
        <w:jc w:val="both"/>
      </w:pPr>
      <w:r>
        <w:t>You will</w:t>
      </w:r>
      <w:r w:rsidR="00FA4AF5">
        <w:t>:</w:t>
      </w:r>
    </w:p>
    <w:p w14:paraId="3F6633E5" w14:textId="1843BA2B" w:rsidR="00FA4AF5" w:rsidRDefault="00FA4AF5" w:rsidP="00FA4AF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R</w:t>
      </w:r>
      <w:r w:rsidR="00C534A0">
        <w:t xml:space="preserve">eview the research available about the people who lived and worked at Provan Hall, the contextual social and political history, the building and the landscape </w:t>
      </w:r>
      <w:r>
        <w:t xml:space="preserve">heritage </w:t>
      </w:r>
      <w:r w:rsidR="00C534A0">
        <w:t>dating from the origins of the building at Provan Hall</w:t>
      </w:r>
      <w:r>
        <w:t xml:space="preserve"> to the current time</w:t>
      </w:r>
    </w:p>
    <w:p w14:paraId="7949D211" w14:textId="49D70C62" w:rsidR="00FA4AF5" w:rsidRDefault="00FA4AF5" w:rsidP="00FA4AF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Develop an education pack suitable for P4-7 linking the above with Curriculum for Excellence </w:t>
      </w:r>
      <w:r w:rsidR="00063B2B">
        <w:t xml:space="preserve">experiences and </w:t>
      </w:r>
      <w:r>
        <w:t xml:space="preserve">outcomes, which can be used in the classroom </w:t>
      </w:r>
      <w:proofErr w:type="gramStart"/>
      <w:r>
        <w:t>and also</w:t>
      </w:r>
      <w:proofErr w:type="gramEnd"/>
      <w:r>
        <w:t xml:space="preserve"> encourages school visits to Provan Hall</w:t>
      </w:r>
    </w:p>
    <w:p w14:paraId="77B5CF93" w14:textId="297DD5EC" w:rsidR="00FA4AF5" w:rsidRDefault="00FA4AF5" w:rsidP="00FA4AF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Develop the pack as both a physical and digital resource.</w:t>
      </w:r>
    </w:p>
    <w:p w14:paraId="11B50E9C" w14:textId="24DFF928" w:rsidR="00C534A0" w:rsidRDefault="00FA4AF5" w:rsidP="00C534A0">
      <w:pPr>
        <w:spacing w:after="0" w:line="240" w:lineRule="auto"/>
        <w:jc w:val="both"/>
      </w:pPr>
      <w:r>
        <w:t xml:space="preserve">  </w:t>
      </w:r>
    </w:p>
    <w:p w14:paraId="4A1C7CA7" w14:textId="02FE3132" w:rsidR="00C534A0" w:rsidRDefault="00C534A0" w:rsidP="00C534A0">
      <w:pPr>
        <w:spacing w:after="0" w:line="240" w:lineRule="auto"/>
        <w:jc w:val="both"/>
      </w:pPr>
      <w:r>
        <w:t xml:space="preserve">As heritage intern you will learn how heritage projects operate in the </w:t>
      </w:r>
      <w:r w:rsidR="00FA4AF5">
        <w:t>community</w:t>
      </w:r>
      <w:r>
        <w:t xml:space="preserve">. You will work with project stakeholders and local </w:t>
      </w:r>
      <w:r w:rsidR="00FA4AF5">
        <w:t>teachers</w:t>
      </w:r>
      <w:r>
        <w:t xml:space="preserve"> and undertake research and project administration. You will be expected to work both independently and as part of a small team. </w:t>
      </w:r>
    </w:p>
    <w:p w14:paraId="176B6351" w14:textId="77777777" w:rsidR="00FA4AF5" w:rsidRDefault="00FA4AF5" w:rsidP="00C534A0">
      <w:pPr>
        <w:spacing w:after="0" w:line="240" w:lineRule="auto"/>
        <w:jc w:val="both"/>
      </w:pPr>
    </w:p>
    <w:p w14:paraId="5701E8B3" w14:textId="6FB2A23C" w:rsidR="00C534A0" w:rsidRDefault="00C534A0" w:rsidP="00C534A0">
      <w:pPr>
        <w:spacing w:after="0" w:line="240" w:lineRule="auto"/>
        <w:jc w:val="both"/>
      </w:pPr>
      <w:r>
        <w:t>This internship is</w:t>
      </w:r>
      <w:r w:rsidR="00FA4AF5">
        <w:t xml:space="preserve"> </w:t>
      </w:r>
      <w:r>
        <w:t xml:space="preserve">suitable for someone looking to build a career in the </w:t>
      </w:r>
      <w:r w:rsidR="00FA4AF5">
        <w:t xml:space="preserve">heritage and/or education </w:t>
      </w:r>
      <w:r>
        <w:t xml:space="preserve">sector. A desire to learn will be essential, as well </w:t>
      </w:r>
      <w:r w:rsidR="00FA4AF5">
        <w:t>as strong c</w:t>
      </w:r>
      <w:r>
        <w:t xml:space="preserve">ommunication and organisational skills. </w:t>
      </w:r>
    </w:p>
    <w:p w14:paraId="1242E9AE" w14:textId="77777777" w:rsidR="00FA4AF5" w:rsidRDefault="00FA4AF5" w:rsidP="00C534A0">
      <w:pPr>
        <w:spacing w:after="0" w:line="240" w:lineRule="auto"/>
        <w:jc w:val="both"/>
      </w:pPr>
    </w:p>
    <w:p w14:paraId="4C93D798" w14:textId="77777777" w:rsidR="00FA4AF5" w:rsidRDefault="00FA4AF5" w:rsidP="00C534A0">
      <w:pPr>
        <w:spacing w:after="0" w:line="240" w:lineRule="auto"/>
        <w:jc w:val="both"/>
      </w:pPr>
    </w:p>
    <w:p w14:paraId="70B25EF9" w14:textId="44F8077E" w:rsidR="00C534A0" w:rsidRPr="00461C1A" w:rsidRDefault="00C534A0" w:rsidP="00C534A0">
      <w:pPr>
        <w:spacing w:after="0" w:line="240" w:lineRule="auto"/>
        <w:jc w:val="both"/>
        <w:rPr>
          <w:b/>
          <w:bCs/>
        </w:rPr>
      </w:pPr>
      <w:r w:rsidRPr="00461C1A">
        <w:rPr>
          <w:b/>
          <w:bCs/>
        </w:rPr>
        <w:t xml:space="preserve">HERITAGE </w:t>
      </w:r>
      <w:r w:rsidR="00461C1A">
        <w:rPr>
          <w:b/>
          <w:bCs/>
        </w:rPr>
        <w:t xml:space="preserve">PROJECT </w:t>
      </w:r>
      <w:r w:rsidRPr="00461C1A">
        <w:rPr>
          <w:b/>
          <w:bCs/>
        </w:rPr>
        <w:t>INTERN - JOB DECRIPTION</w:t>
      </w:r>
    </w:p>
    <w:p w14:paraId="2311CA12" w14:textId="77777777" w:rsidR="00FA4AF5" w:rsidRDefault="00FA4AF5" w:rsidP="00C534A0">
      <w:pPr>
        <w:spacing w:after="0" w:line="240" w:lineRule="auto"/>
        <w:jc w:val="both"/>
      </w:pPr>
    </w:p>
    <w:p w14:paraId="6CF76F1C" w14:textId="77777777" w:rsidR="00461C1A" w:rsidRDefault="00461C1A" w:rsidP="00C534A0">
      <w:pPr>
        <w:spacing w:after="0" w:line="240" w:lineRule="auto"/>
        <w:jc w:val="both"/>
        <w:rPr>
          <w:b/>
          <w:bCs/>
        </w:rPr>
      </w:pPr>
    </w:p>
    <w:p w14:paraId="05F26235" w14:textId="11DD2C41" w:rsidR="00C534A0" w:rsidRDefault="00C534A0" w:rsidP="00C534A0">
      <w:pPr>
        <w:spacing w:after="0" w:line="240" w:lineRule="auto"/>
        <w:jc w:val="both"/>
      </w:pPr>
      <w:r w:rsidRPr="00461C1A">
        <w:rPr>
          <w:b/>
          <w:bCs/>
        </w:rPr>
        <w:t>RESPONSIBLE TO:</w:t>
      </w:r>
      <w:r>
        <w:t xml:space="preserve"> </w:t>
      </w:r>
      <w:r w:rsidR="00461C1A">
        <w:t>Operations Officer</w:t>
      </w:r>
      <w:r w:rsidR="00063B2B">
        <w:t xml:space="preserve"> (will be </w:t>
      </w:r>
      <w:r w:rsidR="00461C1A">
        <w:t xml:space="preserve">directly </w:t>
      </w:r>
      <w:r w:rsidR="00063B2B">
        <w:t>supervised by an Interpretation Professional)</w:t>
      </w:r>
    </w:p>
    <w:p w14:paraId="1E1342E4" w14:textId="7986666E" w:rsidR="00FA4AF5" w:rsidRDefault="00FA4AF5" w:rsidP="00C534A0">
      <w:pPr>
        <w:spacing w:after="0" w:line="240" w:lineRule="auto"/>
        <w:jc w:val="both"/>
      </w:pPr>
    </w:p>
    <w:p w14:paraId="34148272" w14:textId="77777777" w:rsidR="00461C1A" w:rsidRDefault="00461C1A" w:rsidP="00C534A0">
      <w:pPr>
        <w:spacing w:after="0" w:line="240" w:lineRule="auto"/>
        <w:jc w:val="both"/>
      </w:pPr>
    </w:p>
    <w:p w14:paraId="2398F5CF" w14:textId="77777777" w:rsidR="00FA4AF5" w:rsidRPr="00461C1A" w:rsidRDefault="00C534A0" w:rsidP="00C534A0">
      <w:pPr>
        <w:spacing w:after="0" w:line="240" w:lineRule="auto"/>
        <w:jc w:val="both"/>
        <w:rPr>
          <w:b/>
          <w:bCs/>
        </w:rPr>
      </w:pPr>
      <w:r w:rsidRPr="00461C1A">
        <w:rPr>
          <w:b/>
          <w:bCs/>
        </w:rPr>
        <w:t>ROLE &amp; RESPONSIBILITIES</w:t>
      </w:r>
    </w:p>
    <w:p w14:paraId="79670870" w14:textId="0D8F42C2" w:rsidR="00C534A0" w:rsidRDefault="00C534A0" w:rsidP="001E15DD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Gathering and processing </w:t>
      </w:r>
      <w:r w:rsidR="00FA4AF5">
        <w:t>information</w:t>
      </w:r>
      <w:r>
        <w:t xml:space="preserve"> from </w:t>
      </w:r>
      <w:r w:rsidR="00FA4AF5">
        <w:t xml:space="preserve">previous research and </w:t>
      </w:r>
      <w:r>
        <w:t>project outputs</w:t>
      </w:r>
    </w:p>
    <w:p w14:paraId="7A16F0E4" w14:textId="6A357486" w:rsidR="00FA4AF5" w:rsidRDefault="001E15DD" w:rsidP="001E15DD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Relating that information to Curriculum for Excellence </w:t>
      </w:r>
      <w:r w:rsidR="00734FA7">
        <w:t xml:space="preserve">experiences and </w:t>
      </w:r>
      <w:r>
        <w:t>outcomes suitable for P4-7</w:t>
      </w:r>
    </w:p>
    <w:p w14:paraId="17E5449D" w14:textId="5F00930B" w:rsidR="001E15DD" w:rsidRDefault="001E15DD" w:rsidP="001E15DD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Developing an education pack that covers social and natural heritage outcomes</w:t>
      </w:r>
    </w:p>
    <w:p w14:paraId="3415F107" w14:textId="3BCB773C" w:rsidR="001E15DD" w:rsidRDefault="001E15DD" w:rsidP="001E15DD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Developing a physical and digital resource for teachers that encourages visits to Provan Hall </w:t>
      </w:r>
    </w:p>
    <w:p w14:paraId="2C496500" w14:textId="095E649C" w:rsidR="00FA4AF5" w:rsidRDefault="00FA4AF5" w:rsidP="00C534A0">
      <w:pPr>
        <w:spacing w:after="0" w:line="240" w:lineRule="auto"/>
        <w:jc w:val="both"/>
      </w:pPr>
    </w:p>
    <w:p w14:paraId="05466B13" w14:textId="77777777" w:rsidR="00461C1A" w:rsidRDefault="00461C1A" w:rsidP="00C534A0">
      <w:pPr>
        <w:spacing w:after="0" w:line="240" w:lineRule="auto"/>
        <w:jc w:val="both"/>
      </w:pPr>
    </w:p>
    <w:p w14:paraId="00F86211" w14:textId="112AC28E" w:rsidR="00C534A0" w:rsidRPr="00461C1A" w:rsidRDefault="00C534A0" w:rsidP="001E15DD">
      <w:pPr>
        <w:spacing w:after="0" w:line="240" w:lineRule="auto"/>
        <w:jc w:val="both"/>
        <w:rPr>
          <w:b/>
          <w:bCs/>
        </w:rPr>
      </w:pPr>
      <w:r w:rsidRPr="00461C1A">
        <w:rPr>
          <w:b/>
          <w:bCs/>
        </w:rPr>
        <w:t>PERSON SPECIFICATION</w:t>
      </w:r>
    </w:p>
    <w:p w14:paraId="53D6CF8A" w14:textId="024685A0" w:rsidR="00C534A0" w:rsidRDefault="00C534A0" w:rsidP="001E15DD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Enjoys working on own initiative as well as within team</w:t>
      </w:r>
    </w:p>
    <w:p w14:paraId="72E4B5CB" w14:textId="3A13EB5D" w:rsidR="00C534A0" w:rsidRDefault="00C534A0" w:rsidP="001E15DD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Confident communicator at all levels </w:t>
      </w:r>
    </w:p>
    <w:p w14:paraId="4B1F2395" w14:textId="58CC0BCC" w:rsidR="00C534A0" w:rsidRDefault="00C534A0" w:rsidP="001E15DD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Strong organisational and time management skills</w:t>
      </w:r>
    </w:p>
    <w:p w14:paraId="456F4A13" w14:textId="6698A88F" w:rsidR="00C534A0" w:rsidRDefault="00C534A0" w:rsidP="001E15DD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Ability to research and collate information.</w:t>
      </w:r>
    </w:p>
    <w:p w14:paraId="59799EC8" w14:textId="1C495F37" w:rsidR="00C534A0" w:rsidRDefault="00C534A0" w:rsidP="001E15DD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Ability to work flexibly, independently, and resourcefully</w:t>
      </w:r>
    </w:p>
    <w:p w14:paraId="62B7728F" w14:textId="6A15EB37" w:rsidR="001E15DD" w:rsidRDefault="00C534A0" w:rsidP="001E15DD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Able to commit to working </w:t>
      </w:r>
      <w:r w:rsidR="001E15DD">
        <w:t>within the specified timescale</w:t>
      </w:r>
    </w:p>
    <w:p w14:paraId="0F60A145" w14:textId="77777777" w:rsidR="001E15DD" w:rsidRDefault="001E15DD" w:rsidP="00C534A0">
      <w:pPr>
        <w:spacing w:after="0" w:line="240" w:lineRule="auto"/>
        <w:jc w:val="both"/>
      </w:pPr>
    </w:p>
    <w:p w14:paraId="1C7D6E2C" w14:textId="77777777" w:rsidR="001E15DD" w:rsidRDefault="001E15DD" w:rsidP="00C534A0">
      <w:pPr>
        <w:spacing w:after="0" w:line="240" w:lineRule="auto"/>
        <w:jc w:val="both"/>
      </w:pPr>
    </w:p>
    <w:p w14:paraId="044D8CFD" w14:textId="77777777" w:rsidR="001E15DD" w:rsidRPr="00461C1A" w:rsidRDefault="00C534A0" w:rsidP="00C534A0">
      <w:pPr>
        <w:spacing w:after="0" w:line="240" w:lineRule="auto"/>
        <w:jc w:val="both"/>
        <w:rPr>
          <w:b/>
          <w:bCs/>
        </w:rPr>
      </w:pPr>
      <w:r w:rsidRPr="00461C1A">
        <w:rPr>
          <w:b/>
          <w:bCs/>
        </w:rPr>
        <w:t xml:space="preserve">TERMS AND CONDITIONS </w:t>
      </w:r>
    </w:p>
    <w:p w14:paraId="16E19D54" w14:textId="01EC7256" w:rsidR="00C534A0" w:rsidRDefault="00C534A0" w:rsidP="00C534A0">
      <w:pPr>
        <w:spacing w:after="0" w:line="240" w:lineRule="auto"/>
        <w:jc w:val="both"/>
      </w:pPr>
      <w:r>
        <w:t xml:space="preserve">Salary/Fee: </w:t>
      </w:r>
      <w:r w:rsidR="00734FA7">
        <w:t>£1500</w:t>
      </w:r>
    </w:p>
    <w:p w14:paraId="685D6054" w14:textId="73467C45" w:rsidR="00C534A0" w:rsidRDefault="00C534A0" w:rsidP="00C534A0">
      <w:pPr>
        <w:spacing w:after="0" w:line="240" w:lineRule="auto"/>
        <w:jc w:val="both"/>
      </w:pPr>
      <w:r>
        <w:t>Working hours:</w:t>
      </w:r>
      <w:r w:rsidR="00734FA7">
        <w:t xml:space="preserve"> flexible, between January and March 2023</w:t>
      </w:r>
    </w:p>
    <w:p w14:paraId="2B7F01BF" w14:textId="17C7EC47" w:rsidR="00C534A0" w:rsidRDefault="00C534A0" w:rsidP="00C534A0">
      <w:pPr>
        <w:spacing w:after="0" w:line="240" w:lineRule="auto"/>
        <w:jc w:val="both"/>
      </w:pPr>
      <w:r>
        <w:t xml:space="preserve">Location: </w:t>
      </w:r>
      <w:r w:rsidR="001E15DD">
        <w:t>Provan Hall and surrounding areas</w:t>
      </w:r>
    </w:p>
    <w:p w14:paraId="6BC03103" w14:textId="30768EFD" w:rsidR="001E15DD" w:rsidRDefault="001E15DD" w:rsidP="00C534A0">
      <w:pPr>
        <w:spacing w:after="0" w:line="240" w:lineRule="auto"/>
        <w:jc w:val="both"/>
      </w:pPr>
    </w:p>
    <w:p w14:paraId="4F584BBD" w14:textId="77777777" w:rsidR="00461C1A" w:rsidRDefault="00461C1A" w:rsidP="00C534A0">
      <w:pPr>
        <w:spacing w:after="0" w:line="240" w:lineRule="auto"/>
        <w:jc w:val="both"/>
      </w:pPr>
    </w:p>
    <w:p w14:paraId="279BD68A" w14:textId="77777777" w:rsidR="00C534A0" w:rsidRPr="00461C1A" w:rsidRDefault="00C534A0" w:rsidP="00C534A0">
      <w:pPr>
        <w:spacing w:after="0" w:line="240" w:lineRule="auto"/>
        <w:jc w:val="both"/>
        <w:rPr>
          <w:b/>
          <w:bCs/>
        </w:rPr>
      </w:pPr>
      <w:r w:rsidRPr="00461C1A">
        <w:rPr>
          <w:b/>
          <w:bCs/>
        </w:rPr>
        <w:t>HOW TO APPLY</w:t>
      </w:r>
    </w:p>
    <w:p w14:paraId="7AF9F313" w14:textId="49D959E9" w:rsidR="00C534A0" w:rsidRDefault="00063B2B" w:rsidP="00C534A0">
      <w:pPr>
        <w:spacing w:after="0" w:line="240" w:lineRule="auto"/>
        <w:jc w:val="both"/>
      </w:pPr>
      <w:r>
        <w:t>The d</w:t>
      </w:r>
      <w:r w:rsidR="00C534A0">
        <w:t>eadline for applications</w:t>
      </w:r>
      <w:r>
        <w:t xml:space="preserve"> is Friday 25</w:t>
      </w:r>
      <w:r w:rsidRPr="00063B2B">
        <w:rPr>
          <w:vertAlign w:val="superscript"/>
        </w:rPr>
        <w:t>th</w:t>
      </w:r>
      <w:r>
        <w:t xml:space="preserve"> November 2022 at 5pm.</w:t>
      </w:r>
    </w:p>
    <w:p w14:paraId="62B057B1" w14:textId="77777777" w:rsidR="001E15DD" w:rsidRDefault="001E15DD" w:rsidP="00C534A0">
      <w:pPr>
        <w:spacing w:after="0" w:line="240" w:lineRule="auto"/>
        <w:jc w:val="both"/>
      </w:pPr>
    </w:p>
    <w:p w14:paraId="48CCCD4D" w14:textId="20E4992D" w:rsidR="00C534A0" w:rsidRDefault="00C534A0" w:rsidP="00C534A0">
      <w:pPr>
        <w:spacing w:after="0" w:line="240" w:lineRule="auto"/>
        <w:jc w:val="both"/>
      </w:pPr>
      <w:r>
        <w:t xml:space="preserve">Please email </w:t>
      </w:r>
      <w:r w:rsidR="00461C1A">
        <w:t xml:space="preserve">your CV along with </w:t>
      </w:r>
      <w:r>
        <w:t xml:space="preserve">a covering letter (no more than two pages) </w:t>
      </w:r>
      <w:r w:rsidR="00063B2B">
        <w:t xml:space="preserve">to </w:t>
      </w:r>
      <w:hyperlink r:id="rId7" w:history="1">
        <w:r w:rsidR="00063B2B" w:rsidRPr="008211EC">
          <w:rPr>
            <w:rStyle w:val="Hyperlink"/>
          </w:rPr>
          <w:t>info@provanhall.org</w:t>
        </w:r>
      </w:hyperlink>
      <w:r w:rsidR="00063B2B">
        <w:rPr>
          <w:rStyle w:val="Hyperlink"/>
        </w:rPr>
        <w:t xml:space="preserve"> </w:t>
      </w:r>
      <w:r>
        <w:t>setting out how your experience and skills match the requirements of this role.</w:t>
      </w:r>
    </w:p>
    <w:p w14:paraId="662CE74D" w14:textId="76E48AC8" w:rsidR="001E15DD" w:rsidRDefault="001E15DD" w:rsidP="00C534A0">
      <w:pPr>
        <w:spacing w:after="0" w:line="240" w:lineRule="auto"/>
        <w:jc w:val="both"/>
      </w:pPr>
    </w:p>
    <w:p w14:paraId="0FE8D96A" w14:textId="77777777" w:rsidR="001E15DD" w:rsidRDefault="001E15DD" w:rsidP="00C534A0">
      <w:pPr>
        <w:spacing w:after="0" w:line="240" w:lineRule="auto"/>
        <w:jc w:val="both"/>
      </w:pPr>
    </w:p>
    <w:sectPr w:rsidR="001E15DD" w:rsidSect="00FA4AF5">
      <w:headerReference w:type="even" r:id="rId8"/>
      <w:headerReference w:type="default" r:id="rId9"/>
      <w:headerReference w:type="firs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F6EB1" w14:textId="77777777" w:rsidR="004A4591" w:rsidRDefault="004A4591" w:rsidP="00E053EE">
      <w:pPr>
        <w:spacing w:after="0" w:line="240" w:lineRule="auto"/>
      </w:pPr>
      <w:r>
        <w:separator/>
      </w:r>
    </w:p>
  </w:endnote>
  <w:endnote w:type="continuationSeparator" w:id="0">
    <w:p w14:paraId="7422656F" w14:textId="77777777" w:rsidR="004A4591" w:rsidRDefault="004A4591" w:rsidP="00E0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F6C5D" w14:textId="77777777" w:rsidR="004A4591" w:rsidRDefault="004A4591" w:rsidP="00E053EE">
      <w:pPr>
        <w:spacing w:after="0" w:line="240" w:lineRule="auto"/>
      </w:pPr>
      <w:r>
        <w:separator/>
      </w:r>
    </w:p>
  </w:footnote>
  <w:footnote w:type="continuationSeparator" w:id="0">
    <w:p w14:paraId="7F49DADF" w14:textId="77777777" w:rsidR="004A4591" w:rsidRDefault="004A4591" w:rsidP="00E0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166A" w14:textId="0210DE0F" w:rsidR="00E053EE" w:rsidRDefault="00E05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1D71" w14:textId="5C23922E" w:rsidR="00E053EE" w:rsidRDefault="00063B2B" w:rsidP="00063B2B">
    <w:pPr>
      <w:pStyle w:val="Header"/>
      <w:jc w:val="center"/>
    </w:pPr>
    <w:r>
      <w:rPr>
        <w:noProof/>
      </w:rPr>
      <w:drawing>
        <wp:inline distT="0" distB="0" distL="0" distR="0" wp14:anchorId="3C1D8200" wp14:editId="474640BD">
          <wp:extent cx="1249680" cy="1231900"/>
          <wp:effectExtent l="0" t="0" r="7620" b="635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778" cy="123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D8C7" w14:textId="33EF6560" w:rsidR="00E053EE" w:rsidRDefault="00E05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90579"/>
    <w:multiLevelType w:val="hybridMultilevel"/>
    <w:tmpl w:val="0D7A526E"/>
    <w:lvl w:ilvl="0" w:tplc="A4EED38A">
      <w:numFmt w:val="bullet"/>
      <w:lvlText w:val="•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8087A94"/>
    <w:multiLevelType w:val="hybridMultilevel"/>
    <w:tmpl w:val="E2B831C6"/>
    <w:lvl w:ilvl="0" w:tplc="A4EED3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D40A7"/>
    <w:multiLevelType w:val="hybridMultilevel"/>
    <w:tmpl w:val="29D89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65425"/>
    <w:multiLevelType w:val="hybridMultilevel"/>
    <w:tmpl w:val="A75A93B0"/>
    <w:lvl w:ilvl="0" w:tplc="A4EED3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E1DC6"/>
    <w:multiLevelType w:val="hybridMultilevel"/>
    <w:tmpl w:val="D91CA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313337">
    <w:abstractNumId w:val="2"/>
  </w:num>
  <w:num w:numId="2" w16cid:durableId="876621318">
    <w:abstractNumId w:val="4"/>
  </w:num>
  <w:num w:numId="3" w16cid:durableId="205796590">
    <w:abstractNumId w:val="1"/>
  </w:num>
  <w:num w:numId="4" w16cid:durableId="1339233328">
    <w:abstractNumId w:val="0"/>
  </w:num>
  <w:num w:numId="5" w16cid:durableId="2137947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A0"/>
    <w:rsid w:val="00063B2B"/>
    <w:rsid w:val="001E15DD"/>
    <w:rsid w:val="00461C1A"/>
    <w:rsid w:val="004A4591"/>
    <w:rsid w:val="00734FA7"/>
    <w:rsid w:val="00751E4F"/>
    <w:rsid w:val="009777CA"/>
    <w:rsid w:val="00BB3858"/>
    <w:rsid w:val="00C534A0"/>
    <w:rsid w:val="00CC784C"/>
    <w:rsid w:val="00CD3299"/>
    <w:rsid w:val="00E053EE"/>
    <w:rsid w:val="00FA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C2B6A"/>
  <w15:chartTrackingRefBased/>
  <w15:docId w15:val="{4F1403E5-3D1C-4AD9-84D7-D8678F58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4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5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5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5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3EE"/>
  </w:style>
  <w:style w:type="paragraph" w:styleId="Footer">
    <w:name w:val="footer"/>
    <w:basedOn w:val="Normal"/>
    <w:link w:val="FooterChar"/>
    <w:uiPriority w:val="99"/>
    <w:unhideWhenUsed/>
    <w:rsid w:val="00E05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rovanhal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McKinnon</dc:creator>
  <cp:keywords/>
  <dc:description/>
  <cp:lastModifiedBy>Fiona McKinnon</cp:lastModifiedBy>
  <cp:revision>3</cp:revision>
  <dcterms:created xsi:type="dcterms:W3CDTF">2022-10-11T14:14:00Z</dcterms:created>
  <dcterms:modified xsi:type="dcterms:W3CDTF">2022-10-13T09:38:00Z</dcterms:modified>
</cp:coreProperties>
</file>